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rFonts w:ascii="Carlito" w:cs="Carlito" w:hAnsi="Carlito" w:eastAsia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14:textFill>
            <w14:solidFill>
              <w14:srgbClr w14:val="92278F"/>
            </w14:solidFill>
          </w14:textFill>
        </w:rPr>
      </w:pP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C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DIGO DE CONDUTA PARA A PREVENCI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N E DENUNCIA DE ACTOS CONSTITUTIVOS DE SITUACI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NS DE ACOSO SEXUAL E POR RAZ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N DE SEXO OU X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fr-FR"/>
          <w14:textFill>
            <w14:solidFill>
              <w14:srgbClr w14:val="92278F"/>
            </w14:solidFill>
          </w14:textFill>
        </w:rPr>
        <w:t>É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de-DE"/>
          <w14:textFill>
            <w14:solidFill>
              <w14:srgbClr w14:val="92278F"/>
            </w14:solidFill>
          </w14:textFill>
        </w:rPr>
        <w:t>NERO NAS ARTES ESC</w:t>
      </w:r>
      <w:r>
        <w:rPr>
          <w:rStyle w:val="Ninguno"/>
          <w:rFonts w:ascii="Carlito" w:hAnsi="Carlito" w:hint="default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fr-FR"/>
          <w14:textFill>
            <w14:solidFill>
              <w14:srgbClr w14:val="92278F"/>
            </w14:solidFill>
          </w14:textFill>
        </w:rPr>
        <w:t>É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14:textFill>
            <w14:solidFill>
              <w14:srgbClr w14:val="92278F"/>
            </w14:solidFill>
          </w14:textFill>
        </w:rPr>
        <w:t>NICAS</w:t>
      </w:r>
      <w:r>
        <w:rPr>
          <w:rStyle w:val="Ninguno"/>
          <w:rFonts w:ascii="Carlito" w:hAnsi="Carlito"/>
          <w:b w:val="1"/>
          <w:bCs w:val="1"/>
          <w:cap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 xml:space="preserve"> E MUSICAIS</w:t>
      </w:r>
    </w:p>
    <w:p>
      <w:pPr>
        <w:pStyle w:val="heading 2"/>
        <w:shd w:val="clear" w:color="auto" w:fill="f1cbf0"/>
        <w:spacing w:after="100"/>
      </w:pPr>
      <w:r>
        <w:rPr>
          <w:rStyle w:val="Ninguno A"/>
          <w:rtl w:val="0"/>
          <w:lang w:val="es-ES_tradnl"/>
        </w:rPr>
        <w:t>prevenci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</w:t>
      </w:r>
    </w:p>
    <w:p>
      <w:pPr>
        <w:pStyle w:val="Cuerpo A"/>
        <w:spacing w:after="0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O seguinte 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digo de conduta ser</w:t>
      </w:r>
      <w:r>
        <w:rPr>
          <w:rStyle w:val="Ninguno A"/>
          <w:rtl w:val="0"/>
        </w:rPr>
        <w:t xml:space="preserve">á </w:t>
      </w:r>
      <w:r>
        <w:rPr>
          <w:rStyle w:val="Ninguno"/>
          <w:rtl w:val="0"/>
          <w:lang w:val="es-ES_tradnl"/>
        </w:rPr>
        <w:t>de aplicaci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a todas as persoas que traballan para a empresa (ou na produci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no espect</w:t>
      </w:r>
      <w:r>
        <w:rPr>
          <w:rStyle w:val="Ninguno A"/>
          <w:rtl w:val="0"/>
        </w:rPr>
        <w:t>á</w:t>
      </w:r>
      <w:r>
        <w:rPr>
          <w:rStyle w:val="Ninguno"/>
          <w:rtl w:val="0"/>
          <w:lang w:val="en-US"/>
        </w:rPr>
        <w:t>culo, no concerto...)_________________________.</w:t>
        <w:tab/>
      </w:r>
      <w:r>
        <w:rPr>
          <w:rStyle w:val="Ninguno A"/>
        </w:rPr>
        <w:br w:type="textWrapping"/>
      </w:r>
      <w:r>
        <w:rPr>
          <w:rStyle w:val="Ninguno"/>
          <w:rtl w:val="0"/>
          <w:lang w:val="pt-PT"/>
        </w:rPr>
        <w:t>Todo o persoal ser</w:t>
      </w:r>
      <w:r>
        <w:rPr>
          <w:rStyle w:val="Ninguno A"/>
          <w:rtl w:val="0"/>
        </w:rPr>
        <w:t xml:space="preserve">á </w:t>
      </w:r>
      <w:r>
        <w:rPr>
          <w:rStyle w:val="Ninguno"/>
          <w:rtl w:val="0"/>
          <w:lang w:val="it-IT"/>
        </w:rPr>
        <w:t>co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ecedor deste 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digo de conduta e deber</w:t>
      </w:r>
      <w:r>
        <w:rPr>
          <w:rStyle w:val="Ninguno A"/>
          <w:rtl w:val="0"/>
        </w:rPr>
        <w:t>á</w:t>
      </w:r>
      <w:r>
        <w:rPr>
          <w:rStyle w:val="Ninguno"/>
          <w:rtl w:val="0"/>
          <w:lang w:val="pt-PT"/>
        </w:rPr>
        <w:t>n velar polo seu cumprimento. Est</w:t>
      </w:r>
      <w:r>
        <w:rPr>
          <w:rStyle w:val="Ninguno A"/>
          <w:rtl w:val="0"/>
        </w:rPr>
        <w:t xml:space="preserve">á </w:t>
      </w:r>
      <w:r>
        <w:rPr>
          <w:rStyle w:val="Ninguno"/>
          <w:rtl w:val="0"/>
          <w:lang w:val="pt-PT"/>
        </w:rPr>
        <w:t>baseado nos seguintes puntos: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Prom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 xml:space="preserve">vese un ambiente de respecto en todos os 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mbitos.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Proh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bese calquera actitude que ming</w:t>
      </w:r>
      <w:r>
        <w:rPr>
          <w:rStyle w:val="Ninguno A"/>
          <w:rtl w:val="0"/>
          <w:lang w:val="es-ES_tradnl"/>
        </w:rPr>
        <w:t>ü</w:t>
      </w:r>
      <w:r>
        <w:rPr>
          <w:rStyle w:val="Ninguno A"/>
          <w:rtl w:val="0"/>
          <w:lang w:val="es-ES_tradnl"/>
        </w:rPr>
        <w:t>e ou desacredite a reputaci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persoal ou profesional de calquera das persoas que formen parte do equipo de traballo.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Toda persoa pode manifestar libremente a s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a opini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sobre calquera tema, dende o respecto e a tolerancia ao resto de opini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ns. Non se permitir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comentarios nin situaci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de burla ou represi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opini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sobre a liberdade sexual, orientaci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sexual e identidade de 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nero...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S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guese un criterio xusto, equitativo e paritario na asignaci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tarefas.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Proh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bese calquera actitude ou comportamento que comprometa parcial ou</w:t>
      </w:r>
      <w:r>
        <w:rPr>
          <w:rStyle w:val="Ninguno A"/>
        </w:rPr>
        <w:br w:type="textWrapping"/>
      </w:r>
      <w:r>
        <w:rPr>
          <w:rStyle w:val="Ninguno A"/>
          <w:rtl w:val="0"/>
          <w:lang w:val="es-ES_tradnl"/>
        </w:rPr>
        <w:t>totalmente a liberdade e dignidade das persoas: non se tolerar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ning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n tipo de</w:t>
      </w:r>
      <w:r>
        <w:rPr>
          <w:rStyle w:val="Ninguno A"/>
        </w:rPr>
        <w:br w:type="textWrapping"/>
      </w:r>
      <w:r>
        <w:rPr>
          <w:rStyle w:val="Ninguno A"/>
          <w:rtl w:val="0"/>
          <w:lang w:val="es-ES_tradnl"/>
        </w:rPr>
        <w:t>falta de respecto nin superaci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duns l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mites de confianza que vaian 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is al</w:t>
      </w:r>
      <w:r>
        <w:rPr>
          <w:rStyle w:val="Ninguno A"/>
          <w:rtl w:val="0"/>
          <w:lang w:val="es-ES_tradnl"/>
        </w:rPr>
        <w:t>á</w:t>
        <w:br w:type="textWrapping"/>
      </w:r>
      <w:r>
        <w:rPr>
          <w:rStyle w:val="Ninguno A"/>
          <w:rtl w:val="0"/>
          <w:lang w:val="es-ES_tradnl"/>
        </w:rPr>
        <w:t>da relaci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profesional no marco espacial e temporal das actividades</w:t>
      </w:r>
      <w:r>
        <w:rPr>
          <w:rStyle w:val="Ninguno A"/>
        </w:rPr>
        <w:br w:type="textWrapping"/>
      </w:r>
      <w:r>
        <w:rPr>
          <w:rStyle w:val="Ninguno A"/>
          <w:rtl w:val="0"/>
          <w:lang w:val="es-ES_tradnl"/>
        </w:rPr>
        <w:t>laborais. En especial evitarase:</w:t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Humillar, ignorar ou exclu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r a unha persoa.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A arbitrariedade e o xu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zo innecesario do traballo dunha persoa.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O trato desfavorable por raz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embarazo ou maternidade.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Calquera trato non equitativo entre persoas traballadoras.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Calquera discriminaci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ou malos tratos por raz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sexo/x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nero, orientaci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sexual ou identidade de 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nero.</w:t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es-ES_tradnl"/>
        </w:rPr>
        <w:t xml:space="preserve">Dado o noso compromiso co </w:t>
      </w:r>
      <w:r>
        <w:rPr>
          <w:rStyle w:val="Ninguno"/>
          <w:b w:val="1"/>
          <w:bCs w:val="1"/>
          <w:rtl w:val="0"/>
          <w:lang w:val="pt-PT"/>
        </w:rPr>
        <w:t>Protocolo para a prevenci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 actuaci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en casos de acoso sexual, por raz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pt-PT"/>
        </w:rPr>
        <w:t>n de sexo e por raz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fr-FR"/>
        </w:rPr>
        <w:t>n de x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pt-PT"/>
        </w:rPr>
        <w:t>nero nas artes esc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pt-PT"/>
        </w:rPr>
        <w:t>nicas</w:t>
      </w:r>
      <w:r>
        <w:rPr>
          <w:rStyle w:val="Ninguno"/>
          <w:b w:val="1"/>
          <w:bCs w:val="1"/>
          <w:rtl w:val="0"/>
          <w:lang w:val="es-ES_tradnl"/>
        </w:rPr>
        <w:t xml:space="preserve"> e musicais</w:t>
      </w:r>
      <w:r>
        <w:rPr>
          <w:rStyle w:val="Ninguno"/>
          <w:rtl w:val="0"/>
          <w:lang w:val="pt-PT"/>
        </w:rPr>
        <w:t xml:space="preserve"> e como medida preventiva, a continuaci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n-US"/>
        </w:rPr>
        <w:t>n rec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nl-NL"/>
        </w:rPr>
        <w:t>llense alg</w:t>
      </w:r>
      <w:r>
        <w:rPr>
          <w:rStyle w:val="Ninguno A"/>
          <w:rtl w:val="0"/>
        </w:rPr>
        <w:t>ú</w:t>
      </w:r>
      <w:r>
        <w:rPr>
          <w:rStyle w:val="Ninguno"/>
          <w:rtl w:val="0"/>
          <w:lang w:val="pt-PT"/>
        </w:rPr>
        <w:t>ns exemplos de condutas a evitar, non consentir e, de ser o caso, denunciar: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inguno A"/>
          <w:b w:val="1"/>
          <w:bCs w:val="1"/>
          <w:rtl w:val="0"/>
          <w:lang w:val="es-ES_tradnl"/>
        </w:rPr>
        <w:t>Condutas constitutivas de acoso sexual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Insinuaci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sexuais, proposici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ou presi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para a actividade sexual, xa sexa de forma presencial, telef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nica ou virtual.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Contacto f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sico innecesario, comentarios insinuantes ou obscenos,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preguntas sobre a vida sexual ou persoal con intenci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espurias.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Invitaci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persistentes para manter unha cita ou acudir a actividades sociais ou l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dicas que persigan o establecemento de relaci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sexuais non desexadas.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 xml:space="preserve">Bromas ou comentarios con contido sexual. 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Realizar ou difundir imaxes ou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 xml:space="preserve">deos con contido sexual ou sobre a vida 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ntima dunha persoa sen o seu consentimento.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s-ES_tradnl"/>
        </w:rPr>
      </w:pPr>
      <w:r>
        <w:rPr>
          <w:rStyle w:val="Ninguno A"/>
          <w:b w:val="1"/>
          <w:bCs w:val="1"/>
          <w:rtl w:val="0"/>
          <w:lang w:val="es-ES_tradnl"/>
        </w:rPr>
        <w:t>Condutas constitutivas de acoso por raz</w:t>
      </w:r>
      <w:r>
        <w:rPr>
          <w:rStyle w:val="Ninguno A"/>
          <w:b w:val="1"/>
          <w:bCs w:val="1"/>
          <w:rtl w:val="0"/>
          <w:lang w:val="es-ES_tradnl"/>
        </w:rPr>
        <w:t>ó</w:t>
      </w:r>
      <w:r>
        <w:rPr>
          <w:rStyle w:val="Ninguno A"/>
          <w:b w:val="1"/>
          <w:bCs w:val="1"/>
          <w:rtl w:val="0"/>
          <w:lang w:val="es-ES_tradnl"/>
        </w:rPr>
        <w:t>n de sexo ou x</w:t>
      </w:r>
      <w:r>
        <w:rPr>
          <w:rStyle w:val="Ninguno A"/>
          <w:b w:val="1"/>
          <w:bCs w:val="1"/>
          <w:rtl w:val="0"/>
          <w:lang w:val="es-ES_tradnl"/>
        </w:rPr>
        <w:t>é</w:t>
      </w:r>
      <w:r>
        <w:rPr>
          <w:rStyle w:val="Ninguno A"/>
          <w:b w:val="1"/>
          <w:bCs w:val="1"/>
          <w:rtl w:val="0"/>
          <w:lang w:val="es-ES_tradnl"/>
        </w:rPr>
        <w:t>nero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Descualificaci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ns, bromas ou comentarios ofensivos sobre unha persoa ou o seu traballo por cuesti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do seu sexo, orientaci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sexual ou identidade de 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Negarse a asumir ordes ou seguir instruci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procedentes de superiores xer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rquicos que son mulleres.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>Ignorar as achegas, comentarios ou acci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ns segundo o sexo/x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 da persoa que os realiza.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 xml:space="preserve">Infantilizar 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s persoas por raz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do seu sexo/x</w:t>
      </w:r>
      <w:r>
        <w:rPr>
          <w:rStyle w:val="Ninguno A"/>
          <w:rtl w:val="0"/>
          <w:lang w:val="es-ES_tradnl"/>
        </w:rPr>
        <w:t>é</w:t>
      </w:r>
      <w:r>
        <w:rPr>
          <w:rStyle w:val="Ninguno A"/>
          <w:rtl w:val="0"/>
          <w:lang w:val="es-ES_tradnl"/>
        </w:rPr>
        <w:t>nero.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Style w:val="Ninguno A"/>
          <w:rtl w:val="0"/>
          <w:lang w:val="es-ES_tradnl"/>
        </w:rPr>
        <w:t xml:space="preserve">Ridiculizar 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s persoas que asumen tarefas que tradicionalmente asumiu o outro sexo.</w:t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Todo o persoal debe co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 xml:space="preserve">ecer o </w:t>
      </w:r>
      <w:r>
        <w:rPr>
          <w:rStyle w:val="Ninguno"/>
          <w:b w:val="1"/>
          <w:bCs w:val="1"/>
          <w:rtl w:val="0"/>
          <w:lang w:val="pt-PT"/>
        </w:rPr>
        <w:t>Protocolo para a prevenci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 actuaci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en casos de acoso sexual, por raz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pt-PT"/>
        </w:rPr>
        <w:t>n de sexo e por raz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fr-FR"/>
        </w:rPr>
        <w:t>n de x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pt-PT"/>
        </w:rPr>
        <w:t>nero nas artes esc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pt-PT"/>
        </w:rPr>
        <w:t>nicas</w:t>
      </w:r>
      <w:r>
        <w:rPr>
          <w:rStyle w:val="Ninguno"/>
          <w:b w:val="1"/>
          <w:bCs w:val="1"/>
          <w:rtl w:val="0"/>
          <w:lang w:val="es-ES_tradnl"/>
        </w:rPr>
        <w:t xml:space="preserve"> e musicais</w:t>
      </w:r>
      <w:r>
        <w:rPr>
          <w:rStyle w:val="Ninguno"/>
          <w:rtl w:val="0"/>
          <w:lang w:val="es-ES_tradnl"/>
        </w:rPr>
        <w:t>, onde se establecen as pautas de actuaci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para previr, evitar e resolver situaci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ns de acoso sexual ou acoso discriminatorio por raz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de sexo ou x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nero no eido laboral, e ser</w:t>
      </w:r>
      <w:r>
        <w:rPr>
          <w:rStyle w:val="Ninguno A"/>
          <w:rtl w:val="0"/>
        </w:rPr>
        <w:t xml:space="preserve">á </w:t>
      </w:r>
      <w:r>
        <w:rPr>
          <w:rStyle w:val="Ninguno"/>
          <w:rtl w:val="0"/>
          <w:lang w:val="pt-PT"/>
        </w:rPr>
        <w:t>aplicado nas situaci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 xml:space="preserve">ns que se produzan no </w:t>
      </w:r>
      <w:r>
        <w:rPr>
          <w:rStyle w:val="Ninguno A"/>
          <w:rtl w:val="0"/>
        </w:rPr>
        <w:t>á</w:t>
      </w:r>
      <w:r>
        <w:rPr>
          <w:rStyle w:val="Ninguno"/>
          <w:rtl w:val="0"/>
          <w:lang w:val="pt-PT"/>
        </w:rPr>
        <w:t>mbito das artes esc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nicas e a m</w:t>
      </w:r>
      <w:r>
        <w:rPr>
          <w:rStyle w:val="Ninguno A"/>
          <w:rtl w:val="0"/>
        </w:rPr>
        <w:t>ú</w:t>
      </w:r>
      <w:r>
        <w:rPr>
          <w:rStyle w:val="Ninguno"/>
          <w:rtl w:val="0"/>
          <w:lang w:val="pt-PT"/>
        </w:rPr>
        <w:t>sica do que formamos parte.</w:t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Os procedementos aplicaranse ante calquera situaci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que se denuncie, sempre e cando non sexan constitutivas de delito, que ser</w:t>
      </w:r>
      <w:r>
        <w:rPr>
          <w:rStyle w:val="Ninguno A"/>
          <w:rtl w:val="0"/>
        </w:rPr>
        <w:t>á</w:t>
      </w:r>
      <w:r>
        <w:rPr>
          <w:rStyle w:val="Ninguno"/>
          <w:rtl w:val="0"/>
          <w:lang w:val="pt-PT"/>
        </w:rPr>
        <w:t xml:space="preserve">n comunicadas </w:t>
      </w:r>
      <w:r>
        <w:rPr>
          <w:rStyle w:val="Ninguno A"/>
          <w:rtl w:val="0"/>
        </w:rPr>
        <w:t>á</w:t>
      </w:r>
      <w:r>
        <w:rPr>
          <w:rStyle w:val="Ninguno"/>
          <w:rtl w:val="0"/>
          <w:lang w:val="pt-PT"/>
        </w:rPr>
        <w:t>s autoridades.</w:t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O Protocolo p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dese consultar na web de cada unha das entidades que asinaron a adhesi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ao mesmo.</w:t>
      </w:r>
    </w:p>
    <w:p>
      <w:pPr>
        <w:pStyle w:val="heading 2"/>
        <w:shd w:val="clear" w:color="auto" w:fill="f1cbf0"/>
        <w:spacing w:after="100"/>
      </w:pPr>
      <w:r>
        <w:rPr>
          <w:rStyle w:val="Ninguno A"/>
          <w:rtl w:val="0"/>
          <w:lang w:val="es-ES_tradnl"/>
        </w:rPr>
        <w:t>QUEIXA OU denuncia</w:t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Tal e como figura no anexo ao Protocolo, as denuncias de casos de acoso sexual ou acoso por raz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de sexo/x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it-IT"/>
        </w:rPr>
        <w:t>nero que non constit</w:t>
      </w:r>
      <w:r>
        <w:rPr>
          <w:rStyle w:val="Ninguno A"/>
          <w:rtl w:val="0"/>
        </w:rPr>
        <w:t>ú</w:t>
      </w:r>
      <w:r>
        <w:rPr>
          <w:rStyle w:val="Ninguno"/>
          <w:rtl w:val="0"/>
          <w:lang w:val="pt-PT"/>
        </w:rPr>
        <w:t>an obxecto de denuncia ante as Forzas e Corpos de seguridade do Estado, fiscal</w:t>
      </w:r>
      <w:r>
        <w:rPr>
          <w:rStyle w:val="Ninguno A"/>
          <w:rtl w:val="0"/>
        </w:rPr>
        <w:t>í</w:t>
      </w:r>
      <w:r>
        <w:rPr>
          <w:rStyle w:val="Ninguno"/>
          <w:rtl w:val="0"/>
          <w:lang w:val="pt-PT"/>
        </w:rPr>
        <w:t>a ou xulgado, d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bense enviar por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nico aqu</w:t>
      </w:r>
      <w:r>
        <w:rPr>
          <w:rStyle w:val="Ninguno A"/>
          <w:rtl w:val="0"/>
        </w:rPr>
        <w:t>í</w:t>
      </w:r>
      <w:r>
        <w:rPr>
          <w:rStyle w:val="Ninguno A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"mailto:protocoloacosoaaeegalicia@gmail.com"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protocoloacosoaaeegalicia@gmail.com</w:t>
      </w:r>
      <w:r>
        <w:rPr/>
        <w:fldChar w:fldCharType="end" w:fldLock="0"/>
      </w:r>
    </w:p>
    <w:p>
      <w:pPr>
        <w:pStyle w:val="Cuerpo A"/>
        <w:jc w:val="both"/>
        <w:rPr>
          <w:rStyle w:val="Ninguno A"/>
        </w:rPr>
      </w:pPr>
      <w:r>
        <w:rPr>
          <w:rStyle w:val="Ninguno"/>
          <w:rtl w:val="0"/>
          <w:lang w:val="pt-PT"/>
        </w:rPr>
        <w:t>A continuaci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n facil</w:t>
      </w:r>
      <w:r>
        <w:rPr>
          <w:rStyle w:val="Ninguno A"/>
          <w:rtl w:val="0"/>
        </w:rPr>
        <w:t>í</w:t>
      </w:r>
      <w:r>
        <w:rPr>
          <w:rStyle w:val="Ninguno"/>
          <w:rtl w:val="0"/>
          <w:lang w:val="pt-PT"/>
        </w:rPr>
        <w:t>tase o modelo de queixa ou denuncia:</w:t>
      </w: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I. Persoa que informa dos feitos 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921"/>
      </w:tblGrid>
      <w:tr>
        <w:tblPrEx>
          <w:shd w:val="clear" w:color="auto" w:fill="d0ddef"/>
        </w:tblPrEx>
        <w:trPr>
          <w:trHeight w:val="367" w:hRule="atLeast"/>
        </w:trPr>
        <w:tc>
          <w:tcPr>
            <w:tcW w:type="dxa" w:w="8921"/>
            <w:tcBorders>
              <w:top w:val="single" w:color="6d1a49" w:sz="8" w:space="0" w:shadow="0" w:frame="0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120" w:after="0"/>
              <w:jc w:val="both"/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Persoa que sufriu o acoso:</w:t>
            </w:r>
          </w:p>
        </w:tc>
      </w:tr>
      <w:tr>
        <w:tblPrEx>
          <w:shd w:val="clear" w:color="auto" w:fill="d0ddef"/>
        </w:tblPrEx>
        <w:trPr>
          <w:trHeight w:val="284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single" w:color="6d1a49" w:sz="8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/>
              <w:jc w:val="both"/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Outras (Especificar):</w:t>
            </w:r>
          </w:p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II. Datos da persoa que sufriu o acoso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921"/>
      </w:tblGrid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921"/>
            <w:tcBorders>
              <w:top w:val="single" w:color="6d1a49" w:sz="8" w:space="0" w:shadow="0" w:frame="0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</w:rPr>
              <w:t xml:space="preserve">Nome: 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Apelidos: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</w:rPr>
              <w:t>DNI:</w:t>
            </w:r>
          </w:p>
        </w:tc>
      </w:tr>
      <w:tr>
        <w:tblPrEx>
          <w:shd w:val="clear" w:color="auto" w:fill="d0ddef"/>
        </w:tblPrEx>
        <w:trPr>
          <w:trHeight w:val="905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</w:rPr>
              <w:t>Situaci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laboral: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Persoa traballadora por conta allea (especificar nome da empresa):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Persoa traballadora por conta propia (inscrita no R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xime de Aut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nomos)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Actividade/Posto/Funci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de-DE"/>
              </w:rPr>
              <w:t>n: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</w:rPr>
              <w:t>Tel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it-IT"/>
              </w:rPr>
              <w:t xml:space="preserve">fono: </w:t>
            </w:r>
          </w:p>
        </w:tc>
      </w:tr>
      <w:tr>
        <w:tblPrEx>
          <w:shd w:val="clear" w:color="auto" w:fill="d0ddef"/>
        </w:tblPrEx>
        <w:trPr>
          <w:trHeight w:val="3967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single" w:color="000000" w:sz="4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</w:rPr>
              <w:t>Email: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Nome da 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</w:rPr>
              <w:t xml:space="preserve">n </w:t>
            </w:r>
            <w:r>
              <w:rPr>
                <w:rStyle w:val="Ninguno"/>
                <w:shd w:val="nil" w:color="auto" w:fill="auto"/>
                <w:rtl w:val="0"/>
              </w:rPr>
              <w:t xml:space="preserve">á 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que pertence a persoa ou empresa para a que traballa: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rFonts w:ascii="MS Gothic" w:cs="MS Gothic" w:hAnsi="MS Gothic" w:eastAsia="MS Gothic"/>
                <w:sz w:val="20"/>
                <w:szCs w:val="20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rFonts w:ascii="MS Gothic" w:cs="MS Gothic" w:hAnsi="MS Gothic" w:eastAsia="MS Gothic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MS Gothic" w:cs="MS Gothic" w:hAnsi="MS Gothic" w:eastAsia="MS Gothic"/>
                <w:sz w:val="20"/>
                <w:szCs w:val="20"/>
                <w:shd w:val="nil" w:color="auto" w:fill="auto"/>
                <w:rtl w:val="0"/>
                <w:lang w:val="es-ES_tradnl"/>
              </w:rPr>
              <w:t>n Galega de Empresas de Artes Esc</w:t>
            </w:r>
            <w:r>
              <w:rPr>
                <w:rStyle w:val="Ninguno"/>
                <w:rFonts w:ascii="MS Gothic" w:cs="MS Gothic" w:hAnsi="MS Gothic" w:eastAsia="MS Gothic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MS Gothic" w:cs="MS Gothic" w:hAnsi="MS Gothic" w:eastAsia="MS Gothic"/>
                <w:sz w:val="20"/>
                <w:szCs w:val="20"/>
                <w:shd w:val="nil" w:color="auto" w:fill="auto"/>
                <w:rtl w:val="0"/>
                <w:lang w:val="es-ES_tradnl"/>
              </w:rPr>
              <w:t>nicas -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Escena galega-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de Actrices e Actores de Galicia -AAAG-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Profesional de Circo de Galicia -APCG-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 de Profesionais das 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Artes do Movemento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 de Galicia</w:t>
            </w:r>
            <w:r>
              <w:rPr>
                <w:rStyle w:val="Ninguno"/>
                <w:shd w:val="nil" w:color="auto" w:fill="auto"/>
                <w:rtl w:val="0"/>
              </w:rPr>
              <w:t xml:space="preserve"> -PAM-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</w:rPr>
              <w:t>n M</w:t>
            </w:r>
            <w:r>
              <w:rPr>
                <w:rStyle w:val="Ninguno"/>
                <w:shd w:val="nil" w:color="auto" w:fill="auto"/>
                <w:rtl w:val="0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sicas ao Vivo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Galega de Empresas Musicais -AGEM-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Sindical de Profesionais T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cnicos do Espect</w:t>
            </w:r>
            <w:r>
              <w:rPr>
                <w:rStyle w:val="Ninguno"/>
                <w:shd w:val="nil" w:color="auto" w:fill="auto"/>
                <w:rtl w:val="0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 xml:space="preserve">culo -TESGAL- 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de Empresas Tecnol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xicas e Servizos Audiovisuais de Galicia -AGATEC-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Galega de Profesionais da Xesti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it-IT"/>
              </w:rPr>
              <w:t xml:space="preserve">n Cultural -AGPXC- 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Ningunha das anteriores (especificar)</w:t>
            </w:r>
          </w:p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III. Datos da persoa agresora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921"/>
      </w:tblGrid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921"/>
            <w:tcBorders>
              <w:top w:val="single" w:color="6d1a49" w:sz="8" w:space="0" w:shadow="0" w:frame="0"/>
              <w:left w:val="single" w:color="6d1a49" w:sz="8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Nome e apelidos: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Grupo/categor</w:t>
            </w:r>
            <w:r>
              <w:rPr>
                <w:rStyle w:val="Ninguno"/>
                <w:shd w:val="nil" w:color="auto" w:fill="auto"/>
                <w:rtl w:val="0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a profesional ou posto:</w:t>
            </w:r>
          </w:p>
        </w:tc>
      </w:tr>
      <w:tr>
        <w:tblPrEx>
          <w:shd w:val="clear" w:color="auto" w:fill="d0ddef"/>
        </w:tblPrEx>
        <w:trPr>
          <w:trHeight w:val="4941" w:hRule="atLeast"/>
        </w:trPr>
        <w:tc>
          <w:tcPr>
            <w:tcW w:type="dxa" w:w="8921"/>
            <w:tcBorders>
              <w:top w:val="nil"/>
              <w:left w:val="single" w:color="6d1a49" w:sz="8" w:space="0" w:shadow="0" w:frame="0"/>
              <w:bottom w:val="single" w:color="000000" w:sz="4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</w:rPr>
              <w:t>Situaci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laboral: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Persoa traballadora por conta allea (especificar nome da empresa):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Persoa traballadora por conta propia (inscrita no R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xime de Aut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nomos)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Nome da 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</w:rPr>
              <w:t xml:space="preserve">n </w:t>
            </w:r>
            <w:r>
              <w:rPr>
                <w:rStyle w:val="Ninguno"/>
                <w:shd w:val="nil" w:color="auto" w:fill="auto"/>
                <w:rtl w:val="0"/>
              </w:rPr>
              <w:t xml:space="preserve">á 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que pertence (a persoa ou a empresa para a que traballa):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Escena galega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de Actrices e Actores de Galicia -AAAG-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Profesional de Circo de Galicia -APCG-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Plataforma Artes do Movemento -PAM-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</w:rPr>
              <w:t>n M</w:t>
            </w:r>
            <w:r>
              <w:rPr>
                <w:rStyle w:val="Ninguno"/>
                <w:shd w:val="nil" w:color="auto" w:fill="auto"/>
                <w:rtl w:val="0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sicas ao Vivo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Galega de Empresas Musicais -AGEM-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Sindical de Profesionais T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cnicos do Espect</w:t>
            </w:r>
            <w:r>
              <w:rPr>
                <w:rStyle w:val="Ninguno"/>
                <w:shd w:val="nil" w:color="auto" w:fill="auto"/>
                <w:rtl w:val="0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 xml:space="preserve">culo -TESGAL- 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de Empresas Tecnol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xicas e Servizos Audiovisuais de Galicia -AGATEC-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MS Gothic" w:cs="MS Gothic" w:hAnsi="MS Gothic" w:eastAsia="MS Gothic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Galega de Profesionais da Xesti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it-IT"/>
              </w:rPr>
              <w:t xml:space="preserve">n Cultural -AGPXC- 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it-IT"/>
              </w:rPr>
              <w:t>Desco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nl-NL"/>
              </w:rPr>
              <w:t>ezo</w:t>
            </w: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rFonts w:ascii="Segoe UI Symbol" w:cs="Segoe UI Symbol" w:hAnsi="Segoe UI Symbol" w:eastAsia="Segoe UI Symbol"/>
                <w:shd w:val="nil" w:color="auto" w:fill="auto"/>
                <w:rtl w:val="0"/>
              </w:rPr>
              <w:t>☐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Ningunha das anteriores (especificar)</w:t>
            </w:r>
          </w:p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IV. Descrici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dos feitos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921"/>
      </w:tblGrid>
      <w:tr>
        <w:tblPrEx>
          <w:shd w:val="clear" w:color="auto" w:fill="d0ddef"/>
        </w:tblPrEx>
        <w:trPr>
          <w:trHeight w:val="1295" w:hRule="atLeast"/>
        </w:trPr>
        <w:tc>
          <w:tcPr>
            <w:tcW w:type="dxa" w:w="8921"/>
            <w:tcBorders>
              <w:top w:val="single" w:color="6d1a49" w:sz="8" w:space="0" w:shadow="0" w:frame="0"/>
              <w:left w:val="single" w:color="6d1a49" w:sz="8" w:space="0" w:shadow="0" w:frame="0"/>
              <w:bottom w:val="single" w:color="6d1a49" w:sz="8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Inclu</w:t>
            </w:r>
            <w:r>
              <w:rPr>
                <w:rStyle w:val="Ninguno"/>
                <w:shd w:val="nil" w:color="auto" w:fill="auto"/>
                <w:rtl w:val="0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r un relato dos feitos denunciados, axuntado as follas numeradas que sexan necesarias, inclu</w:t>
            </w:r>
            <w:r>
              <w:rPr>
                <w:rStyle w:val="Ninguno"/>
                <w:shd w:val="nil" w:color="auto" w:fill="auto"/>
                <w:rtl w:val="0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ndo datas nas que tiveron lugar os feitos sempre que sexa posible:</w:t>
            </w:r>
            <w:r>
              <w:rPr>
                <w:rStyle w:val="Ninguno"/>
                <w:shd w:val="nil" w:color="auto" w:fill="auto"/>
              </w:rPr>
            </w:r>
          </w:p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V. Testemu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e/ou probas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921"/>
      </w:tblGrid>
      <w:tr>
        <w:tblPrEx>
          <w:shd w:val="clear" w:color="auto" w:fill="d0ddef"/>
        </w:tblPrEx>
        <w:trPr>
          <w:trHeight w:val="1598" w:hRule="atLeast"/>
        </w:trPr>
        <w:tc>
          <w:tcPr>
            <w:tcW w:type="dxa" w:w="8921"/>
            <w:tcBorders>
              <w:top w:val="single" w:color="6d1a49" w:sz="8" w:space="0" w:shadow="0" w:frame="0"/>
              <w:left w:val="single" w:color="6d1a49" w:sz="8" w:space="0" w:shadow="0" w:frame="0"/>
              <w:bottom w:val="single" w:color="6d1a49" w:sz="8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En caso de que haxa testemu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 xml:space="preserve">as indicar nome e apelidos: </w:t>
            </w:r>
          </w:p>
          <w:p>
            <w:pPr>
              <w:pStyle w:val="Cuerpo A"/>
              <w:spacing w:before="60" w:after="60"/>
              <w:jc w:val="both"/>
              <w:rPr>
                <w:rStyle w:val="Ninguno"/>
                <w:shd w:val="nil" w:color="auto" w:fill="auto"/>
              </w:rPr>
            </w:pPr>
          </w:p>
          <w:p>
            <w:pPr>
              <w:pStyle w:val="Cuerpo A"/>
              <w:bidi w:val="0"/>
              <w:spacing w:before="60" w:after="60"/>
              <w:ind w:left="0" w:right="0" w:firstLine="0"/>
              <w:jc w:val="both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Axuntar calquera medio de proba que considere oportuno (indicar cales):</w:t>
            </w:r>
            <w:r>
              <w:rPr>
                <w:rStyle w:val="Ninguno"/>
                <w:shd w:val="nil" w:color="auto" w:fill="auto"/>
              </w:rPr>
            </w:r>
          </w:p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V. Solicitude</w:t>
      </w:r>
    </w:p>
    <w:tbl>
      <w:tblPr>
        <w:tblW w:w="89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247"/>
        <w:gridCol w:w="4674"/>
      </w:tblGrid>
      <w:tr>
        <w:tblPrEx>
          <w:shd w:val="clear" w:color="auto" w:fill="d0ddef"/>
        </w:tblPrEx>
        <w:trPr>
          <w:trHeight w:val="2585" w:hRule="atLeast"/>
        </w:trPr>
        <w:tc>
          <w:tcPr>
            <w:tcW w:type="dxa" w:w="8921"/>
            <w:gridSpan w:val="2"/>
            <w:tcBorders>
              <w:top w:val="single" w:color="6d1a49" w:sz="8" w:space="0" w:shadow="0" w:frame="0"/>
              <w:left w:val="single" w:color="6d1a49" w:sz="8" w:space="0" w:shadow="0" w:frame="0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Se te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 xml:space="preserve">a por presentada a queixa ou denuncia de acoso (INDICAR SE 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SEXUAL OU por raz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n de x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nero) fronte a (IDENTIFICAR PERSONA AGRESORA) e se inicie o procedemento previsto no protocolo (A persoa asinante consinte o tratamento dos seus datos aos sos efectos da tramitaci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it-IT"/>
              </w:rPr>
              <w:t>n da denuncia consonte a Lei Org</w:t>
            </w:r>
            <w:r>
              <w:rPr>
                <w:rStyle w:val="Ninguno"/>
                <w:shd w:val="nil" w:color="auto" w:fill="auto"/>
                <w:rtl w:val="0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nica 3/2018, de 5 de decembro, de Protecci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de Datos Persoais e garant</w:t>
            </w:r>
            <w:r>
              <w:rPr>
                <w:rStyle w:val="Ninguno"/>
                <w:shd w:val="nil" w:color="auto" w:fill="auto"/>
                <w:rtl w:val="0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a dos dereitos dixitais, sendo a entidade responsable do tratamento a Asociaci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n Galega de Artes Esc</w:t>
            </w:r>
            <w:r>
              <w:rPr>
                <w:rStyle w:val="Ninguno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nicas Centro de Negocios Cadoiro, R/ Rep</w:t>
            </w:r>
            <w:r>
              <w:rPr>
                <w:rStyle w:val="Ninguno"/>
                <w:shd w:val="nil" w:color="auto" w:fill="auto"/>
                <w:rtl w:val="0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blica Checa, 52, 15707 Santiago de Compostela, A Coru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pt-PT"/>
              </w:rPr>
              <w:t>a. Escenagalega.gal):</w:t>
            </w:r>
            <w:r>
              <w:rPr>
                <w:rStyle w:val="Ninguno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568" w:hRule="atLeast"/>
        </w:trPr>
        <w:tc>
          <w:tcPr>
            <w:tcW w:type="dxa" w:w="4247"/>
            <w:tcBorders>
              <w:top w:val="nil"/>
              <w:left w:val="single" w:color="6d1a49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Localidade e data:</w:t>
            </w:r>
          </w:p>
        </w:tc>
        <w:tc>
          <w:tcPr>
            <w:tcW w:type="dxa" w:w="4674"/>
            <w:tcBorders>
              <w:top w:val="nil"/>
              <w:left w:val="nil"/>
              <w:bottom w:val="nil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/>
              <w:jc w:val="both"/>
            </w:pPr>
            <w:r>
              <w:rPr>
                <w:rStyle w:val="Ninguno"/>
                <w:shd w:val="nil" w:color="auto" w:fill="auto"/>
                <w:rtl w:val="0"/>
              </w:rPr>
              <w:t>Firma da persoa interesada:</w:t>
            </w:r>
          </w:p>
        </w:tc>
      </w:tr>
      <w:tr>
        <w:tblPrEx>
          <w:shd w:val="clear" w:color="auto" w:fill="d0ddef"/>
        </w:tblPrEx>
        <w:trPr>
          <w:trHeight w:val="336" w:hRule="atLeast"/>
        </w:trPr>
        <w:tc>
          <w:tcPr>
            <w:tcW w:type="dxa" w:w="4247"/>
            <w:tcBorders>
              <w:top w:val="nil"/>
              <w:left w:val="single" w:color="6d1a49" w:sz="8" w:space="0" w:shadow="0" w:frame="0"/>
              <w:bottom w:val="single" w:color="6d1a4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4"/>
            <w:tcBorders>
              <w:top w:val="nil"/>
              <w:left w:val="nil"/>
              <w:bottom w:val="single" w:color="6d1a49" w:sz="8" w:space="0" w:shadow="0" w:frame="0"/>
              <w:right w:val="single" w:color="6d1a4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spacing w:before="60" w:after="60" w:line="240" w:lineRule="auto"/>
        <w:ind w:left="108" w:hanging="108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widowControl w:val="0"/>
        <w:spacing w:before="60" w:after="60" w:line="240" w:lineRule="aut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after="0" w:line="360" w:lineRule="aut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pacing w:before="60" w:after="60" w:line="252" w:lineRule="auto"/>
        <w:jc w:val="both"/>
      </w:pPr>
      <w:r>
        <w:rPr>
          <w:rStyle w:val="Ningun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atenci</w:t>
      </w: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da persoa instrutora do procedemento de queixa fronte ao acoso sexual e/ou por raz</w:t>
      </w:r>
      <w:r>
        <w:rPr>
          <w:rStyle w:val="Ningun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de sexo/x</w:t>
      </w:r>
      <w:r>
        <w:rPr>
          <w:rStyle w:val="Ningun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nero, no marco do 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Protocolo para a prevenci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 actuaci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casos de acoso sexual, por raz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de sexo e por raz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 de x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nero  nas artes esc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nicas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e musicais</w:t>
      </w:r>
      <w:r>
        <w:rPr>
          <w:rStyle w:val="Ningun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274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Courier New">
    <w:charset w:val="00"/>
    <w:family w:val="roman"/>
    <w:pitch w:val="default"/>
  </w:font>
  <w:font w:name="MS Gothic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ind w:left="567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1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2">
    <w:name w:val="heading 2"/>
    <w:next w:val="Cuerpo A"/>
    <w:pPr>
      <w:keepNext w:val="0"/>
      <w:keepLines w:val="0"/>
      <w:pageBreakBefore w:val="0"/>
      <w:widowControl w:val="1"/>
      <w:pBdr>
        <w:top w:val="single" w:color="f1cbf0" w:sz="24" w:space="0" w:shadow="0" w:frame="0"/>
        <w:left w:val="single" w:color="f1cbf0" w:sz="24" w:space="0" w:shadow="0" w:frame="0"/>
        <w:bottom w:val="single" w:color="f1cbf0" w:sz="24" w:space="0" w:shadow="0" w:frame="0"/>
        <w:right w:val="single" w:color="f1cbf0" w:sz="24" w:space="0" w:shadow="0" w:frame="0"/>
      </w:pBdr>
      <w:shd w:val="clear" w:color="auto" w:fill="deeaf6"/>
      <w:suppressAutoHyphens w:val="0"/>
      <w:bidi w:val="0"/>
      <w:spacing w:before="10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15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 A">
    <w:name w:val="Ninguno A"/>
    <w:basedOn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